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5F9C01CA"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28402D">
        <w:rPr>
          <w:rFonts w:ascii="Calibri" w:hAnsi="Calibri"/>
          <w:sz w:val="24"/>
          <w:szCs w:val="24"/>
        </w:rPr>
        <w:t>1</w:t>
      </w:r>
      <w:r w:rsidR="00D618E7">
        <w:rPr>
          <w:rFonts w:ascii="Calibri" w:hAnsi="Calibri"/>
          <w:sz w:val="24"/>
          <w:szCs w:val="24"/>
        </w:rPr>
        <w:t>0</w:t>
      </w:r>
      <w:r w:rsidR="00425925" w:rsidRPr="00425925">
        <w:rPr>
          <w:rFonts w:ascii="Calibri" w:hAnsi="Calibri"/>
          <w:sz w:val="24"/>
          <w:szCs w:val="24"/>
          <w:vertAlign w:val="superscript"/>
        </w:rPr>
        <w:t>th</w:t>
      </w:r>
      <w:r w:rsidR="00425925">
        <w:rPr>
          <w:rFonts w:ascii="Calibri" w:hAnsi="Calibri"/>
          <w:sz w:val="24"/>
          <w:szCs w:val="24"/>
        </w:rPr>
        <w:t xml:space="preserve"> </w:t>
      </w:r>
      <w:r w:rsidR="00D618E7">
        <w:rPr>
          <w:rFonts w:ascii="Calibri" w:hAnsi="Calibri"/>
          <w:sz w:val="24"/>
          <w:szCs w:val="24"/>
        </w:rPr>
        <w:t>July</w:t>
      </w:r>
      <w:r w:rsidR="009B51B9" w:rsidRPr="00D21896">
        <w:rPr>
          <w:rFonts w:ascii="Calibri" w:hAnsi="Calibri"/>
          <w:sz w:val="24"/>
          <w:szCs w:val="24"/>
        </w:rPr>
        <w:t xml:space="preserve"> </w:t>
      </w:r>
      <w:r w:rsidR="00225A9C" w:rsidRPr="00D21896">
        <w:rPr>
          <w:rFonts w:ascii="Calibri" w:hAnsi="Calibri"/>
          <w:sz w:val="24"/>
          <w:szCs w:val="24"/>
        </w:rPr>
        <w:t>202</w:t>
      </w:r>
      <w:r w:rsidR="00EA10E6">
        <w:rPr>
          <w:rFonts w:ascii="Calibri" w:hAnsi="Calibri"/>
          <w:sz w:val="24"/>
          <w:szCs w:val="24"/>
        </w:rPr>
        <w:t>3</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35BDE20" w14:textId="51E7059E" w:rsidR="0028402D" w:rsidRDefault="00C52EEC" w:rsidP="00D21FE0">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D618E7">
        <w:rPr>
          <w:rFonts w:ascii="Calibri" w:hAnsi="Calibri"/>
          <w:sz w:val="24"/>
          <w:szCs w:val="24"/>
        </w:rPr>
        <w:t>H.</w:t>
      </w:r>
      <w:r w:rsidR="007B5A6E">
        <w:rPr>
          <w:rFonts w:ascii="Calibri" w:hAnsi="Calibri"/>
          <w:sz w:val="24"/>
          <w:szCs w:val="24"/>
        </w:rPr>
        <w:t xml:space="preserve"> </w:t>
      </w:r>
      <w:r w:rsidR="00D618E7">
        <w:rPr>
          <w:rFonts w:ascii="Calibri" w:hAnsi="Calibri"/>
          <w:sz w:val="24"/>
          <w:szCs w:val="24"/>
        </w:rPr>
        <w:t>Barrow</w:t>
      </w:r>
      <w:r w:rsidR="000A2527">
        <w:rPr>
          <w:rFonts w:ascii="Calibri" w:hAnsi="Calibri"/>
          <w:sz w:val="24"/>
          <w:szCs w:val="24"/>
        </w:rPr>
        <w:tab/>
      </w:r>
      <w:r w:rsidR="00D618E7">
        <w:rPr>
          <w:rFonts w:ascii="Calibri" w:hAnsi="Calibri"/>
          <w:sz w:val="24"/>
          <w:szCs w:val="24"/>
        </w:rPr>
        <w:t>M.D</w:t>
      </w:r>
      <w:r w:rsidR="00D618E7" w:rsidRPr="00E32F59">
        <w:rPr>
          <w:rFonts w:ascii="Calibri" w:hAnsi="Calibri"/>
          <w:sz w:val="24"/>
          <w:szCs w:val="24"/>
        </w:rPr>
        <w:t>. McCabe (Clerk</w:t>
      </w:r>
      <w:r w:rsidR="00D618E7">
        <w:rPr>
          <w:rFonts w:ascii="Calibri" w:hAnsi="Calibri"/>
          <w:sz w:val="24"/>
          <w:szCs w:val="24"/>
        </w:rPr>
        <w:t>)</w:t>
      </w:r>
      <w:r w:rsidR="004A3E6E" w:rsidRPr="00D21896">
        <w:rPr>
          <w:rFonts w:ascii="Calibri" w:hAnsi="Calibri"/>
          <w:sz w:val="24"/>
          <w:szCs w:val="24"/>
        </w:rPr>
        <w:tab/>
      </w:r>
    </w:p>
    <w:p w14:paraId="237A3D30" w14:textId="6C183ED6" w:rsidR="0028402D" w:rsidRDefault="0028402D" w:rsidP="0028402D">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BD0FEF">
        <w:rPr>
          <w:rFonts w:ascii="Calibri" w:hAnsi="Calibri"/>
          <w:sz w:val="24"/>
          <w:szCs w:val="24"/>
        </w:rPr>
        <w:tab/>
      </w:r>
      <w:r w:rsidR="00D21FE0">
        <w:rPr>
          <w:rFonts w:ascii="Calibri" w:hAnsi="Calibri"/>
          <w:sz w:val="24"/>
          <w:szCs w:val="24"/>
        </w:rPr>
        <w:t>S. Connor</w:t>
      </w:r>
      <w:r>
        <w:rPr>
          <w:rFonts w:ascii="Calibri" w:hAnsi="Calibri"/>
          <w:sz w:val="24"/>
          <w:szCs w:val="24"/>
        </w:rPr>
        <w:tab/>
      </w:r>
    </w:p>
    <w:p w14:paraId="4F3365D5" w14:textId="29C279B4" w:rsidR="0028402D" w:rsidRDefault="0028402D" w:rsidP="0028402D">
      <w:pPr>
        <w:tabs>
          <w:tab w:val="left" w:pos="2880"/>
          <w:tab w:val="left" w:pos="5760"/>
        </w:tabs>
        <w:jc w:val="both"/>
        <w:rPr>
          <w:rFonts w:ascii="Calibri" w:hAnsi="Calibri"/>
          <w:sz w:val="24"/>
          <w:szCs w:val="24"/>
        </w:rPr>
      </w:pPr>
      <w:r>
        <w:rPr>
          <w:rFonts w:ascii="Calibri" w:hAnsi="Calibri"/>
          <w:sz w:val="24"/>
          <w:szCs w:val="24"/>
        </w:rPr>
        <w:t>Mrs A. Lewis</w:t>
      </w:r>
      <w:r>
        <w:rPr>
          <w:rFonts w:ascii="Calibri" w:hAnsi="Calibri"/>
          <w:sz w:val="24"/>
          <w:szCs w:val="24"/>
        </w:rPr>
        <w:tab/>
      </w:r>
      <w:r w:rsidR="002A79B0">
        <w:rPr>
          <w:rFonts w:ascii="Calibri" w:hAnsi="Calibri"/>
          <w:sz w:val="24"/>
          <w:szCs w:val="24"/>
        </w:rPr>
        <w:t>T. Mattinson</w:t>
      </w:r>
      <w:r w:rsidR="00527D73">
        <w:rPr>
          <w:rFonts w:ascii="Calibri" w:hAnsi="Calibri"/>
          <w:sz w:val="24"/>
          <w:szCs w:val="24"/>
        </w:rPr>
        <w:tab/>
      </w:r>
    </w:p>
    <w:p w14:paraId="3DEE6CE7" w14:textId="27BAD3D6" w:rsidR="00D618E7" w:rsidRDefault="00D618E7" w:rsidP="00527D73">
      <w:pPr>
        <w:tabs>
          <w:tab w:val="left" w:pos="2880"/>
          <w:tab w:val="left" w:pos="5760"/>
        </w:tabs>
        <w:jc w:val="both"/>
        <w:rPr>
          <w:rFonts w:ascii="Calibri" w:hAnsi="Calibri"/>
          <w:sz w:val="24"/>
          <w:szCs w:val="24"/>
        </w:rPr>
      </w:pPr>
      <w:r>
        <w:rPr>
          <w:rFonts w:ascii="Calibri" w:hAnsi="Calibri"/>
          <w:sz w:val="24"/>
          <w:szCs w:val="24"/>
        </w:rPr>
        <w:t>M. Mullett</w:t>
      </w:r>
      <w:r>
        <w:rPr>
          <w:rFonts w:ascii="Calibri" w:hAnsi="Calibri"/>
          <w:sz w:val="24"/>
          <w:szCs w:val="24"/>
        </w:rPr>
        <w:tab/>
      </w:r>
    </w:p>
    <w:p w14:paraId="05557409" w14:textId="5DFC9509" w:rsidR="0028402D" w:rsidRDefault="0028402D" w:rsidP="00527D73">
      <w:pPr>
        <w:tabs>
          <w:tab w:val="left" w:pos="2880"/>
          <w:tab w:val="left" w:pos="5760"/>
        </w:tabs>
        <w:jc w:val="both"/>
        <w:rPr>
          <w:rFonts w:ascii="Calibri" w:hAnsi="Calibri"/>
          <w:sz w:val="24"/>
          <w:szCs w:val="24"/>
        </w:rPr>
      </w:pPr>
      <w:r>
        <w:rPr>
          <w:rFonts w:ascii="Calibri" w:hAnsi="Calibri"/>
          <w:sz w:val="24"/>
          <w:szCs w:val="24"/>
        </w:rPr>
        <w:tab/>
      </w:r>
      <w:r>
        <w:rPr>
          <w:rFonts w:ascii="Calibri" w:hAnsi="Calibri"/>
          <w:sz w:val="24"/>
          <w:szCs w:val="24"/>
        </w:rPr>
        <w:tab/>
      </w:r>
    </w:p>
    <w:p w14:paraId="083C0AA8" w14:textId="2CA9B36F" w:rsidR="00AC0589" w:rsidRPr="0028402D" w:rsidRDefault="000900D9" w:rsidP="0028402D">
      <w:pPr>
        <w:tabs>
          <w:tab w:val="left" w:pos="2880"/>
          <w:tab w:val="left" w:pos="5760"/>
        </w:tabs>
        <w:ind w:left="2880" w:hanging="2880"/>
        <w:jc w:val="both"/>
        <w:rPr>
          <w:rFonts w:ascii="Calibri" w:hAnsi="Calibri"/>
          <w:b/>
          <w:bCs/>
          <w:sz w:val="24"/>
          <w:szCs w:val="24"/>
        </w:rPr>
      </w:pPr>
      <w:r w:rsidRPr="0028402D">
        <w:rPr>
          <w:rFonts w:ascii="Calibri" w:hAnsi="Calibri"/>
          <w:b/>
          <w:bCs/>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31163B8B" w14:textId="77777777" w:rsidR="00134699" w:rsidRDefault="000900D9" w:rsidP="005D2CFA">
      <w:pPr>
        <w:tabs>
          <w:tab w:val="left" w:pos="2880"/>
          <w:tab w:val="left" w:pos="5760"/>
        </w:tabs>
        <w:rPr>
          <w:rFonts w:ascii="Calibri" w:hAnsi="Calibri"/>
          <w:b/>
          <w:bCs/>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p>
    <w:p w14:paraId="02918E25" w14:textId="26CF5C5C" w:rsidR="005D2CFA" w:rsidRPr="00200966" w:rsidRDefault="00134699" w:rsidP="005D2CFA">
      <w:pPr>
        <w:tabs>
          <w:tab w:val="left" w:pos="2880"/>
          <w:tab w:val="left" w:pos="5760"/>
        </w:tabs>
        <w:rPr>
          <w:rFonts w:ascii="Calibri" w:hAnsi="Calibri"/>
          <w:sz w:val="24"/>
          <w:szCs w:val="24"/>
        </w:rPr>
      </w:pPr>
      <w:r>
        <w:rPr>
          <w:rFonts w:ascii="Calibri" w:hAnsi="Calibri"/>
          <w:sz w:val="24"/>
          <w:szCs w:val="24"/>
        </w:rPr>
        <w:t>W</w:t>
      </w:r>
      <w:r w:rsidR="00294BF2" w:rsidRPr="00D21896">
        <w:rPr>
          <w:rFonts w:ascii="Calibri" w:hAnsi="Calibri"/>
          <w:sz w:val="24"/>
          <w:szCs w:val="24"/>
        </w:rPr>
        <w:t>ere</w:t>
      </w:r>
      <w:r w:rsidR="000900D9" w:rsidRPr="00D21896">
        <w:rPr>
          <w:rFonts w:ascii="Calibri" w:hAnsi="Calibri"/>
          <w:sz w:val="24"/>
          <w:szCs w:val="24"/>
        </w:rPr>
        <w:t xml:space="preserve"> received from the following</w:t>
      </w:r>
      <w:r w:rsidR="00AB5944">
        <w:rPr>
          <w:rFonts w:ascii="Calibri" w:hAnsi="Calibri"/>
          <w:sz w:val="24"/>
          <w:szCs w:val="24"/>
        </w:rPr>
        <w:t>, and accepted</w:t>
      </w:r>
      <w:r w:rsidR="007B5A6E">
        <w:rPr>
          <w:rFonts w:ascii="Calibri" w:hAnsi="Calibri"/>
          <w:sz w:val="24"/>
          <w:szCs w:val="24"/>
        </w:rPr>
        <w:t>.</w:t>
      </w:r>
      <w:r w:rsidR="00D21FE0">
        <w:rPr>
          <w:rFonts w:ascii="Calibri" w:hAnsi="Calibri"/>
          <w:sz w:val="24"/>
          <w:szCs w:val="24"/>
        </w:rPr>
        <w:t xml:space="preserve"> John Mattinson – prior engagement</w:t>
      </w:r>
      <w:r w:rsidR="00527D73">
        <w:rPr>
          <w:rFonts w:ascii="Calibri" w:hAnsi="Calibri"/>
          <w:sz w:val="24"/>
          <w:szCs w:val="24"/>
        </w:rPr>
        <w:t>,</w:t>
      </w:r>
      <w:r w:rsidR="00D618E7">
        <w:rPr>
          <w:rFonts w:ascii="Calibri" w:hAnsi="Calibri"/>
          <w:sz w:val="24"/>
          <w:szCs w:val="24"/>
        </w:rPr>
        <w:t xml:space="preserve"> </w:t>
      </w:r>
      <w:r w:rsidR="00D618E7">
        <w:rPr>
          <w:rFonts w:ascii="Calibri" w:hAnsi="Calibri"/>
          <w:sz w:val="24"/>
          <w:szCs w:val="24"/>
        </w:rPr>
        <w:t>Mrs C. Robinson</w:t>
      </w:r>
      <w:r w:rsidR="00D618E7">
        <w:rPr>
          <w:rFonts w:ascii="Calibri" w:hAnsi="Calibri"/>
          <w:sz w:val="24"/>
          <w:szCs w:val="24"/>
        </w:rPr>
        <w:t xml:space="preserve"> – ill, Mrs E.</w:t>
      </w:r>
      <w:r w:rsidR="007B5A6E">
        <w:rPr>
          <w:rFonts w:ascii="Calibri" w:hAnsi="Calibri"/>
          <w:sz w:val="24"/>
          <w:szCs w:val="24"/>
        </w:rPr>
        <w:t xml:space="preserve"> </w:t>
      </w:r>
      <w:r w:rsidR="00D618E7">
        <w:rPr>
          <w:rFonts w:ascii="Calibri" w:hAnsi="Calibri"/>
          <w:sz w:val="24"/>
          <w:szCs w:val="24"/>
        </w:rPr>
        <w:t>Lynch.</w:t>
      </w:r>
      <w:r w:rsidR="005D2CFA" w:rsidRPr="00A06D4D">
        <w:rPr>
          <w:rFonts w:ascii="Calibri" w:hAnsi="Calibri"/>
          <w:b/>
          <w:bCs/>
          <w:sz w:val="24"/>
          <w:szCs w:val="24"/>
        </w:rPr>
        <w:tab/>
      </w:r>
    </w:p>
    <w:p w14:paraId="58016B28" w14:textId="77777777" w:rsidR="00527D73"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0040FB9D" w:rsidR="00323930" w:rsidRPr="00527D73" w:rsidRDefault="004123F2">
      <w:pPr>
        <w:tabs>
          <w:tab w:val="left" w:pos="2880"/>
          <w:tab w:val="left" w:pos="5760"/>
        </w:tabs>
        <w:rPr>
          <w:rFonts w:ascii="Calibri" w:hAnsi="Calibri"/>
          <w:sz w:val="24"/>
          <w:szCs w:val="24"/>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1107FC" w14:textId="480DC6C4" w:rsidR="002A79B0" w:rsidRDefault="00C36999" w:rsidP="002A79B0">
      <w:pPr>
        <w:tabs>
          <w:tab w:val="left" w:pos="2880"/>
          <w:tab w:val="left" w:pos="5760"/>
        </w:tabs>
        <w:rPr>
          <w:rFonts w:ascii="Calibri" w:hAnsi="Calibri"/>
          <w:sz w:val="24"/>
          <w:szCs w:val="24"/>
        </w:rPr>
      </w:pPr>
      <w:r>
        <w:rPr>
          <w:rFonts w:ascii="Calibri" w:hAnsi="Calibri"/>
          <w:sz w:val="24"/>
          <w:szCs w:val="24"/>
        </w:rPr>
        <w:t>The flooding at the main road near the Hall was planned. United Utilities have been releasing water to keep it flowing in asbestos pipes. Seven kilometres are to be replaced, hopefully in the next financial year.</w:t>
      </w:r>
    </w:p>
    <w:p w14:paraId="37BC8CF1" w14:textId="001094AB" w:rsidR="00C36999" w:rsidRDefault="00C36999" w:rsidP="002A79B0">
      <w:pPr>
        <w:tabs>
          <w:tab w:val="left" w:pos="2880"/>
          <w:tab w:val="left" w:pos="5760"/>
        </w:tabs>
        <w:rPr>
          <w:rFonts w:ascii="Calibri" w:hAnsi="Calibri"/>
          <w:sz w:val="24"/>
          <w:szCs w:val="24"/>
        </w:rPr>
      </w:pPr>
      <w:r>
        <w:rPr>
          <w:rFonts w:ascii="Calibri" w:hAnsi="Calibri"/>
          <w:sz w:val="24"/>
          <w:szCs w:val="24"/>
        </w:rPr>
        <w:t>Cllr Lewis has enthusiastically carried out a survey as to the location and condition of the finger post stile road signs in Woodside.</w:t>
      </w:r>
      <w:r w:rsidR="007B5A6E">
        <w:rPr>
          <w:rFonts w:ascii="Calibri" w:hAnsi="Calibri"/>
          <w:sz w:val="24"/>
          <w:szCs w:val="24"/>
        </w:rPr>
        <w:t xml:space="preserve"> They are at Bird-in-Hand, Moorhouse, Wigton sub-station, Aikhead and Rosewain. She arranged through Amber Sykes that these be restored, as they are of historic interest.</w:t>
      </w:r>
    </w:p>
    <w:p w14:paraId="5C17D7DF" w14:textId="4A7F274C" w:rsidR="007B5A6E" w:rsidRDefault="007B5A6E" w:rsidP="002A79B0">
      <w:pPr>
        <w:tabs>
          <w:tab w:val="left" w:pos="2880"/>
          <w:tab w:val="left" w:pos="5760"/>
        </w:tabs>
        <w:rPr>
          <w:rFonts w:ascii="Calibri" w:hAnsi="Calibri"/>
          <w:sz w:val="24"/>
          <w:szCs w:val="24"/>
        </w:rPr>
      </w:pPr>
      <w:r>
        <w:rPr>
          <w:rFonts w:ascii="Calibri" w:hAnsi="Calibri"/>
          <w:sz w:val="24"/>
          <w:szCs w:val="24"/>
        </w:rPr>
        <w:t xml:space="preserve">It was agreed to ask Celeste Connel if she was willing to carry out the annual internal audit, and </w:t>
      </w:r>
      <w:r w:rsidR="008F5F83">
        <w:rPr>
          <w:rFonts w:ascii="Calibri" w:hAnsi="Calibri"/>
          <w:sz w:val="24"/>
          <w:szCs w:val="24"/>
        </w:rPr>
        <w:t xml:space="preserve"> </w:t>
      </w:r>
      <w:r>
        <w:rPr>
          <w:rFonts w:ascii="Calibri" w:hAnsi="Calibri"/>
          <w:sz w:val="24"/>
          <w:szCs w:val="24"/>
        </w:rPr>
        <w:t>to enquire who did this for Waverton P.C.</w:t>
      </w:r>
    </w:p>
    <w:p w14:paraId="1CB6F788" w14:textId="77777777" w:rsidR="00232B6A" w:rsidRDefault="00232B6A" w:rsidP="002A79B0">
      <w:pPr>
        <w:tabs>
          <w:tab w:val="left" w:pos="2880"/>
          <w:tab w:val="left" w:pos="5760"/>
        </w:tabs>
        <w:rPr>
          <w:rFonts w:ascii="Calibri" w:hAnsi="Calibri"/>
          <w:sz w:val="24"/>
          <w:szCs w:val="24"/>
        </w:rPr>
      </w:pPr>
    </w:p>
    <w:p w14:paraId="797F1844" w14:textId="33238609" w:rsidR="00232B6A" w:rsidRPr="00D21896" w:rsidRDefault="00232B6A" w:rsidP="00232B6A">
      <w:pPr>
        <w:tabs>
          <w:tab w:val="left" w:pos="2880"/>
          <w:tab w:val="left" w:pos="5760"/>
        </w:tabs>
        <w:rPr>
          <w:rFonts w:ascii="Calibri" w:hAnsi="Calibri"/>
          <w:b/>
          <w:bCs/>
          <w:sz w:val="28"/>
          <w:szCs w:val="28"/>
        </w:rPr>
      </w:pPr>
      <w:r w:rsidRPr="00D21896">
        <w:rPr>
          <w:rFonts w:ascii="Calibri" w:hAnsi="Calibri"/>
          <w:b/>
          <w:bCs/>
          <w:sz w:val="28"/>
          <w:szCs w:val="28"/>
        </w:rPr>
        <w:t>Cumb</w:t>
      </w:r>
      <w:r w:rsidR="00D21FE0">
        <w:rPr>
          <w:rFonts w:ascii="Calibri" w:hAnsi="Calibri"/>
          <w:b/>
          <w:bCs/>
          <w:sz w:val="28"/>
          <w:szCs w:val="28"/>
        </w:rPr>
        <w:t>erland</w:t>
      </w:r>
      <w:r w:rsidRPr="00D21896">
        <w:rPr>
          <w:rFonts w:ascii="Calibri" w:hAnsi="Calibri"/>
          <w:b/>
          <w:bCs/>
          <w:sz w:val="28"/>
          <w:szCs w:val="28"/>
        </w:rPr>
        <w:t xml:space="preserve"> Councillor’s Report</w:t>
      </w:r>
    </w:p>
    <w:p w14:paraId="7FF5E61B" w14:textId="28D8B337" w:rsidR="00232B6A" w:rsidRDefault="00C36999" w:rsidP="00232B6A">
      <w:pPr>
        <w:tabs>
          <w:tab w:val="left" w:pos="2880"/>
          <w:tab w:val="left" w:pos="5760"/>
        </w:tabs>
        <w:rPr>
          <w:rFonts w:ascii="Calibri" w:hAnsi="Calibri"/>
          <w:sz w:val="24"/>
          <w:szCs w:val="24"/>
        </w:rPr>
      </w:pPr>
      <w:r>
        <w:rPr>
          <w:rFonts w:ascii="Calibri" w:hAnsi="Calibri"/>
          <w:sz w:val="24"/>
          <w:szCs w:val="24"/>
        </w:rPr>
        <w:t>None.</w:t>
      </w:r>
    </w:p>
    <w:p w14:paraId="61DB4906" w14:textId="77777777" w:rsidR="007B5A6E" w:rsidRPr="00D21896" w:rsidRDefault="007B5A6E" w:rsidP="00232B6A">
      <w:pPr>
        <w:tabs>
          <w:tab w:val="left" w:pos="2880"/>
          <w:tab w:val="left" w:pos="5760"/>
        </w:tabs>
        <w:rPr>
          <w:rFonts w:ascii="Calibri" w:hAnsi="Calibri"/>
          <w:sz w:val="24"/>
          <w:szCs w:val="24"/>
        </w:rPr>
      </w:pPr>
    </w:p>
    <w:p w14:paraId="17899871" w14:textId="2E5D3208" w:rsidR="00232B6A" w:rsidRPr="00F00DD7" w:rsidRDefault="00232B6A" w:rsidP="00232B6A">
      <w:pPr>
        <w:tabs>
          <w:tab w:val="left" w:pos="2880"/>
          <w:tab w:val="left" w:pos="5760"/>
        </w:tabs>
        <w:rPr>
          <w:rFonts w:ascii="Calibri" w:hAnsi="Calibri"/>
          <w:b/>
          <w:sz w:val="28"/>
          <w:szCs w:val="28"/>
        </w:rPr>
      </w:pPr>
      <w:r w:rsidRPr="00D21896">
        <w:rPr>
          <w:rFonts w:ascii="Calibri" w:hAnsi="Calibri"/>
          <w:b/>
          <w:sz w:val="28"/>
          <w:szCs w:val="28"/>
        </w:rPr>
        <w:t>Wigton Burial Joint Committee Report</w:t>
      </w:r>
    </w:p>
    <w:p w14:paraId="6FC8555D" w14:textId="7A9C5A77" w:rsidR="0082289D" w:rsidRDefault="00C36999" w:rsidP="00E47E42">
      <w:pPr>
        <w:tabs>
          <w:tab w:val="left" w:pos="2880"/>
          <w:tab w:val="left" w:pos="5760"/>
        </w:tabs>
        <w:rPr>
          <w:rFonts w:ascii="Calibri" w:hAnsi="Calibri"/>
          <w:sz w:val="24"/>
          <w:szCs w:val="24"/>
        </w:rPr>
      </w:pPr>
      <w:r>
        <w:rPr>
          <w:rFonts w:ascii="Calibri" w:hAnsi="Calibri"/>
          <w:sz w:val="24"/>
          <w:szCs w:val="24"/>
        </w:rPr>
        <w:t>About 1/3 of people pay to have the wobbly headstones made safe. The toilets have had a deep clean.</w:t>
      </w:r>
    </w:p>
    <w:p w14:paraId="5F2121BB" w14:textId="77777777" w:rsidR="00C36999" w:rsidRPr="00D02A75" w:rsidRDefault="00C36999" w:rsidP="00E47E42">
      <w:pPr>
        <w:tabs>
          <w:tab w:val="left" w:pos="2880"/>
          <w:tab w:val="left" w:pos="5760"/>
        </w:tabs>
        <w:rPr>
          <w:rFonts w:ascii="Calibri" w:hAnsi="Calibri"/>
          <w:sz w:val="24"/>
          <w:szCs w:val="24"/>
        </w:rPr>
      </w:pPr>
    </w:p>
    <w:p w14:paraId="7FD2F396" w14:textId="32BD9D0B"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2F3E7CB3" w14:textId="26C7AE1D" w:rsidR="00CE327D" w:rsidRDefault="00CE1758" w:rsidP="00E47E42">
      <w:pPr>
        <w:tabs>
          <w:tab w:val="left" w:pos="2880"/>
          <w:tab w:val="left" w:pos="5760"/>
        </w:tabs>
        <w:rPr>
          <w:rFonts w:ascii="Calibri" w:hAnsi="Calibri"/>
          <w:sz w:val="24"/>
          <w:szCs w:val="24"/>
        </w:rPr>
      </w:pPr>
      <w:r>
        <w:rPr>
          <w:rFonts w:ascii="Calibri" w:hAnsi="Calibri"/>
          <w:b/>
          <w:bCs/>
          <w:sz w:val="24"/>
          <w:szCs w:val="24"/>
        </w:rPr>
        <w:t>Glasdon</w:t>
      </w:r>
      <w:r w:rsidR="000D5870" w:rsidRPr="000D5870">
        <w:rPr>
          <w:rFonts w:ascii="Calibri" w:hAnsi="Calibri"/>
          <w:b/>
          <w:bCs/>
          <w:sz w:val="24"/>
          <w:szCs w:val="24"/>
        </w:rPr>
        <w:t xml:space="preserve"> </w:t>
      </w:r>
      <w:r>
        <w:rPr>
          <w:rFonts w:ascii="Calibri" w:hAnsi="Calibri"/>
          <w:sz w:val="24"/>
          <w:szCs w:val="24"/>
        </w:rPr>
        <w:t>has sent its latest catalogue</w:t>
      </w:r>
      <w:r w:rsidR="000D5870">
        <w:rPr>
          <w:rFonts w:ascii="Calibri" w:hAnsi="Calibri"/>
          <w:sz w:val="24"/>
          <w:szCs w:val="24"/>
        </w:rPr>
        <w:t>.</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AA8DC3A"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0D587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lastRenderedPageBreak/>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7698B909" w14:textId="3E4FB3DC" w:rsidR="00C36999" w:rsidRPr="00C36999" w:rsidRDefault="007B5A6E" w:rsidP="00C36999">
      <w:pPr>
        <w:tabs>
          <w:tab w:val="left" w:pos="2880"/>
          <w:tab w:val="left" w:pos="5760"/>
        </w:tabs>
        <w:rPr>
          <w:rFonts w:ascii="Calibri" w:hAnsi="Calibri"/>
          <w:sz w:val="24"/>
          <w:szCs w:val="24"/>
        </w:rPr>
      </w:pPr>
      <w:r>
        <w:rPr>
          <w:rFonts w:ascii="Calibri" w:hAnsi="Calibri"/>
          <w:sz w:val="24"/>
          <w:szCs w:val="24"/>
        </w:rPr>
        <w:t xml:space="preserve">     </w:t>
      </w:r>
      <w:r w:rsidR="00E73D55">
        <w:rPr>
          <w:rFonts w:ascii="Calibri" w:hAnsi="Calibri"/>
          <w:sz w:val="24"/>
          <w:szCs w:val="24"/>
        </w:rPr>
        <w:t>None</w:t>
      </w:r>
      <w:r w:rsidR="00C36999">
        <w:rPr>
          <w:rFonts w:ascii="Calibri" w:hAnsi="Calibri"/>
          <w:sz w:val="24"/>
          <w:szCs w:val="24"/>
        </w:rPr>
        <w:t xml:space="preserve"> </w:t>
      </w:r>
      <w:r w:rsidR="00C36999" w:rsidRPr="00C36999">
        <w:rPr>
          <w:rFonts w:ascii="Calibri" w:hAnsi="Calibri"/>
          <w:sz w:val="24"/>
          <w:szCs w:val="24"/>
        </w:rPr>
        <w:t xml:space="preserve">  </w:t>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sidRPr="00C36999">
        <w:rPr>
          <w:rFonts w:ascii="Calibri" w:hAnsi="Calibri"/>
          <w:b/>
          <w:bCs/>
          <w:sz w:val="24"/>
          <w:szCs w:val="24"/>
        </w:rPr>
        <w:t xml:space="preserve"> Decisions</w:t>
      </w:r>
      <w:r w:rsidR="00C36999">
        <w:rPr>
          <w:rFonts w:ascii="Calibri" w:hAnsi="Calibri"/>
          <w:b/>
          <w:bCs/>
          <w:sz w:val="24"/>
          <w:szCs w:val="24"/>
        </w:rPr>
        <w:tab/>
      </w:r>
      <w:r w:rsidR="00C36999">
        <w:rPr>
          <w:rFonts w:ascii="Calibri" w:hAnsi="Calibri"/>
          <w:b/>
          <w:bCs/>
          <w:sz w:val="24"/>
          <w:szCs w:val="24"/>
        </w:rPr>
        <w:tab/>
      </w:r>
    </w:p>
    <w:p w14:paraId="362BA979" w14:textId="1E5018F9" w:rsidR="00C36999" w:rsidRPr="00C36999" w:rsidRDefault="007B5A6E" w:rsidP="00C36999">
      <w:pPr>
        <w:rPr>
          <w:rFonts w:ascii="Calibri" w:hAnsi="Calibri"/>
          <w:sz w:val="24"/>
          <w:szCs w:val="24"/>
        </w:rPr>
      </w:pPr>
      <w:r>
        <w:rPr>
          <w:rFonts w:ascii="Calibri" w:hAnsi="Calibri"/>
          <w:sz w:val="24"/>
          <w:szCs w:val="24"/>
        </w:rPr>
        <w:t xml:space="preserve">     </w:t>
      </w:r>
      <w:r w:rsidR="00C36999" w:rsidRPr="00C36999">
        <w:rPr>
          <w:rFonts w:ascii="Calibri" w:hAnsi="Calibri"/>
          <w:sz w:val="24"/>
          <w:szCs w:val="24"/>
        </w:rPr>
        <w:t>FUL/2023/0085 R&amp;A Harrison, Hazel Head – Roof over silage pit. GRANTED</w:t>
      </w:r>
    </w:p>
    <w:p w14:paraId="441153FC" w14:textId="6556FF77" w:rsidR="00C36999" w:rsidRPr="00C36999" w:rsidRDefault="007B5A6E" w:rsidP="00C36999">
      <w:pPr>
        <w:rPr>
          <w:rFonts w:ascii="Calibri" w:hAnsi="Calibri"/>
          <w:sz w:val="24"/>
          <w:szCs w:val="24"/>
        </w:rPr>
      </w:pPr>
      <w:r>
        <w:rPr>
          <w:rFonts w:ascii="Calibri" w:hAnsi="Calibri"/>
          <w:sz w:val="24"/>
          <w:szCs w:val="24"/>
        </w:rPr>
        <w:t xml:space="preserve">     </w:t>
      </w:r>
      <w:r w:rsidR="00C36999" w:rsidRPr="00C36999">
        <w:rPr>
          <w:rFonts w:ascii="Calibri" w:hAnsi="Calibri"/>
          <w:sz w:val="24"/>
          <w:szCs w:val="24"/>
        </w:rPr>
        <w:t>LBC/2023/0006 J.Morshead, Kirkland Hill. Solar panels on listed building. GRANTED</w:t>
      </w:r>
    </w:p>
    <w:p w14:paraId="67CFB9E5" w14:textId="0562DA07" w:rsidR="00C36999" w:rsidRPr="00C36999" w:rsidRDefault="007B5A6E" w:rsidP="00C36999">
      <w:pPr>
        <w:rPr>
          <w:rFonts w:ascii="Calibri" w:hAnsi="Calibri"/>
          <w:sz w:val="24"/>
          <w:szCs w:val="24"/>
        </w:rPr>
      </w:pPr>
      <w:r>
        <w:rPr>
          <w:rFonts w:ascii="Calibri" w:hAnsi="Calibri"/>
          <w:sz w:val="24"/>
          <w:szCs w:val="24"/>
        </w:rPr>
        <w:t xml:space="preserve">      </w:t>
      </w:r>
      <w:r w:rsidR="00C36999" w:rsidRPr="00C36999">
        <w:rPr>
          <w:rFonts w:ascii="Calibri" w:hAnsi="Calibri"/>
          <w:sz w:val="24"/>
          <w:szCs w:val="24"/>
        </w:rPr>
        <w:t>FUL/2023/0081 K.Paisley, Oulton Ho. Barn Conversion. GRANTED</w:t>
      </w:r>
    </w:p>
    <w:p w14:paraId="271B6DBF" w14:textId="77777777" w:rsidR="00C36999" w:rsidRPr="00C36999" w:rsidRDefault="00C36999" w:rsidP="00C36999">
      <w:pPr>
        <w:rPr>
          <w:rFonts w:ascii="Calibri" w:hAnsi="Calibri"/>
          <w:sz w:val="24"/>
          <w:szCs w:val="24"/>
        </w:rPr>
      </w:pPr>
      <w:r w:rsidRPr="00C36999">
        <w:rPr>
          <w:rFonts w:ascii="Calibri" w:hAnsi="Calibri"/>
          <w:sz w:val="24"/>
          <w:szCs w:val="24"/>
        </w:rPr>
        <w:t xml:space="preserve">      FUL/2023/0111 R.Harrison, Hazel Head -  Roof over midden. GRANTED</w:t>
      </w:r>
    </w:p>
    <w:p w14:paraId="7AA5996D" w14:textId="0CF5362A" w:rsidR="00C36999" w:rsidRPr="00C36999" w:rsidRDefault="00C36999" w:rsidP="00C36999">
      <w:pPr>
        <w:rPr>
          <w:rFonts w:ascii="Calibri" w:hAnsi="Calibri"/>
          <w:sz w:val="24"/>
          <w:szCs w:val="24"/>
        </w:rPr>
      </w:pP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32152F8A" w14:textId="2BF0E22B" w:rsidR="00AC1C06" w:rsidRPr="000D5870" w:rsidRDefault="00C36999" w:rsidP="000D5870">
      <w:pPr>
        <w:ind w:left="284"/>
        <w:rPr>
          <w:rFonts w:ascii="Calibri" w:hAnsi="Calibri"/>
          <w:sz w:val="24"/>
          <w:szCs w:val="24"/>
        </w:rPr>
      </w:pPr>
      <w:r>
        <w:rPr>
          <w:rFonts w:ascii="Calibri" w:hAnsi="Calibri"/>
          <w:sz w:val="24"/>
          <w:szCs w:val="24"/>
        </w:rPr>
        <w:t>None</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780B096F"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E73D55">
        <w:rPr>
          <w:rFonts w:ascii="Calibri" w:hAnsi="Calibri"/>
          <w:bCs/>
          <w:sz w:val="24"/>
          <w:szCs w:val="24"/>
        </w:rPr>
        <w:t>1</w:t>
      </w:r>
      <w:r w:rsidR="00123B6D">
        <w:rPr>
          <w:rFonts w:ascii="Calibri" w:hAnsi="Calibri"/>
          <w:bCs/>
          <w:sz w:val="24"/>
          <w:szCs w:val="24"/>
        </w:rPr>
        <w:t>1</w:t>
      </w:r>
      <w:r w:rsidR="00E73D55" w:rsidRPr="00E73D55">
        <w:rPr>
          <w:rFonts w:ascii="Calibri" w:hAnsi="Calibri"/>
          <w:bCs/>
          <w:sz w:val="24"/>
          <w:szCs w:val="24"/>
          <w:vertAlign w:val="superscript"/>
        </w:rPr>
        <w:t>th</w:t>
      </w:r>
      <w:r w:rsidR="00E73D55">
        <w:rPr>
          <w:rFonts w:ascii="Calibri" w:hAnsi="Calibri"/>
          <w:bCs/>
          <w:sz w:val="24"/>
          <w:szCs w:val="24"/>
        </w:rPr>
        <w:t xml:space="preserve"> </w:t>
      </w:r>
      <w:r w:rsidR="007B5A6E">
        <w:rPr>
          <w:rFonts w:ascii="Calibri" w:hAnsi="Calibri"/>
          <w:bCs/>
          <w:sz w:val="24"/>
          <w:szCs w:val="24"/>
        </w:rPr>
        <w:t>September</w:t>
      </w:r>
      <w:r w:rsidR="009D4E3E">
        <w:rPr>
          <w:rFonts w:ascii="Calibri" w:hAnsi="Calibri"/>
          <w:bCs/>
          <w:sz w:val="24"/>
          <w:szCs w:val="24"/>
        </w:rPr>
        <w:t xml:space="preserve"> 202</w:t>
      </w:r>
      <w:r w:rsidR="00E73D55">
        <w:rPr>
          <w:rFonts w:ascii="Calibri" w:hAnsi="Calibri"/>
          <w:bCs/>
          <w:sz w:val="24"/>
          <w:szCs w:val="24"/>
        </w:rPr>
        <w:t>3</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D5870"/>
    <w:rsid w:val="000E4083"/>
    <w:rsid w:val="000E461A"/>
    <w:rsid w:val="000E4C67"/>
    <w:rsid w:val="000E6EA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3B6D"/>
    <w:rsid w:val="0012409A"/>
    <w:rsid w:val="00125620"/>
    <w:rsid w:val="00126634"/>
    <w:rsid w:val="0013372A"/>
    <w:rsid w:val="00134699"/>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4BD0"/>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25E"/>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48CD"/>
    <w:rsid w:val="00225A9C"/>
    <w:rsid w:val="002278CE"/>
    <w:rsid w:val="00231927"/>
    <w:rsid w:val="00232B6A"/>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402D"/>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A79B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670C0"/>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A18"/>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35D4E"/>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4BA2"/>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27D73"/>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0B15"/>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AB3"/>
    <w:rsid w:val="00692D31"/>
    <w:rsid w:val="00694378"/>
    <w:rsid w:val="00694D00"/>
    <w:rsid w:val="0069588E"/>
    <w:rsid w:val="006962F0"/>
    <w:rsid w:val="006974B3"/>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0E7"/>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5A6E"/>
    <w:rsid w:val="007B61EF"/>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65E7"/>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8F5F83"/>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1D6E"/>
    <w:rsid w:val="00A0397C"/>
    <w:rsid w:val="00A03F14"/>
    <w:rsid w:val="00A03FC6"/>
    <w:rsid w:val="00A054F1"/>
    <w:rsid w:val="00A06D4D"/>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1C06"/>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36999"/>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0E99"/>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758"/>
    <w:rsid w:val="00CE190C"/>
    <w:rsid w:val="00CE2686"/>
    <w:rsid w:val="00CE3164"/>
    <w:rsid w:val="00CE327D"/>
    <w:rsid w:val="00CE7FAA"/>
    <w:rsid w:val="00CF0139"/>
    <w:rsid w:val="00CF16B1"/>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21FE0"/>
    <w:rsid w:val="00D2482D"/>
    <w:rsid w:val="00D3041A"/>
    <w:rsid w:val="00D309B4"/>
    <w:rsid w:val="00D33208"/>
    <w:rsid w:val="00D33E26"/>
    <w:rsid w:val="00D370C9"/>
    <w:rsid w:val="00D37801"/>
    <w:rsid w:val="00D46605"/>
    <w:rsid w:val="00D52189"/>
    <w:rsid w:val="00D53186"/>
    <w:rsid w:val="00D5645A"/>
    <w:rsid w:val="00D57109"/>
    <w:rsid w:val="00D575FB"/>
    <w:rsid w:val="00D60906"/>
    <w:rsid w:val="00D618E7"/>
    <w:rsid w:val="00D71660"/>
    <w:rsid w:val="00D729DD"/>
    <w:rsid w:val="00D72BB0"/>
    <w:rsid w:val="00D73787"/>
    <w:rsid w:val="00D759CB"/>
    <w:rsid w:val="00D75A79"/>
    <w:rsid w:val="00D75F88"/>
    <w:rsid w:val="00D90E31"/>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56760"/>
    <w:rsid w:val="00E614A6"/>
    <w:rsid w:val="00E62620"/>
    <w:rsid w:val="00E62E63"/>
    <w:rsid w:val="00E66476"/>
    <w:rsid w:val="00E67FDE"/>
    <w:rsid w:val="00E70BF9"/>
    <w:rsid w:val="00E72BD6"/>
    <w:rsid w:val="00E73580"/>
    <w:rsid w:val="00E73D55"/>
    <w:rsid w:val="00E831E4"/>
    <w:rsid w:val="00E85203"/>
    <w:rsid w:val="00E879DC"/>
    <w:rsid w:val="00E92617"/>
    <w:rsid w:val="00E949B5"/>
    <w:rsid w:val="00E95BA3"/>
    <w:rsid w:val="00EA10E6"/>
    <w:rsid w:val="00EA1978"/>
    <w:rsid w:val="00EA254B"/>
    <w:rsid w:val="00EA2862"/>
    <w:rsid w:val="00EA2E4A"/>
    <w:rsid w:val="00EA5A03"/>
    <w:rsid w:val="00EB476F"/>
    <w:rsid w:val="00EB4980"/>
    <w:rsid w:val="00EB5F67"/>
    <w:rsid w:val="00EC1497"/>
    <w:rsid w:val="00EC529D"/>
    <w:rsid w:val="00EC6C80"/>
    <w:rsid w:val="00ED0B3F"/>
    <w:rsid w:val="00ED173E"/>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25FE"/>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2144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Mike</cp:lastModifiedBy>
  <cp:revision>5</cp:revision>
  <cp:lastPrinted>2023-04-17T15:53:00Z</cp:lastPrinted>
  <dcterms:created xsi:type="dcterms:W3CDTF">2023-12-14T21:25:00Z</dcterms:created>
  <dcterms:modified xsi:type="dcterms:W3CDTF">2023-12-14T21:55:00Z</dcterms:modified>
</cp:coreProperties>
</file>